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center"/>
        <w:spacing w:line="24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ПЕРЕЧЕНЬ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14"/>
        <w:jc w:val="center"/>
        <w:spacing w:line="240" w:lineRule="exact"/>
        <w:widowControl w:val="o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нормативных </w:t>
      </w:r>
      <w:r>
        <w:rPr>
          <w:rFonts w:ascii="PT Astra Serif" w:hAnsi="PT Astra Serif"/>
          <w:sz w:val="28"/>
          <w:szCs w:val="28"/>
        </w:rPr>
        <w:t xml:space="preserve">правовых актов</w:t>
      </w:r>
      <w:r>
        <w:rPr>
          <w:rFonts w:ascii="PT Astra Serif" w:hAnsi="PT Astra Serif"/>
          <w:sz w:val="28"/>
          <w:szCs w:val="28"/>
        </w:rPr>
        <w:t xml:space="preserve"> Алтайского края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подлежащих </w:t>
      </w:r>
      <w:r>
        <w:rPr>
          <w:rFonts w:ascii="PT Astra Serif" w:hAnsi="PT Astra Serif"/>
          <w:sz w:val="28"/>
          <w:szCs w:val="28"/>
        </w:rPr>
        <w:br w:type="textWrapping" w:clear="all"/>
      </w:r>
      <w:r>
        <w:rPr>
          <w:rFonts w:ascii="PT Astra Serif" w:hAnsi="PT Astra Serif"/>
          <w:sz w:val="28"/>
          <w:szCs w:val="28"/>
        </w:rPr>
        <w:t xml:space="preserve">признанию</w:t>
      </w:r>
      <w:r>
        <w:rPr>
          <w:rFonts w:ascii="PT Astra Serif" w:hAnsi="PT Astra Serif"/>
          <w:sz w:val="28"/>
          <w:szCs w:val="28"/>
        </w:rPr>
        <w:t xml:space="preserve"> утратившими силу</w:t>
      </w:r>
      <w:r>
        <w:rPr>
          <w:rFonts w:ascii="PT Astra Serif" w:hAnsi="PT Astra Serif"/>
          <w:sz w:val="28"/>
          <w:szCs w:val="28"/>
        </w:rPr>
        <w:t xml:space="preserve">, приостановлению, изменению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 w:type="textWrapping" w:clear="all"/>
      </w:r>
      <w:r>
        <w:rPr>
          <w:rFonts w:ascii="PT Astra Serif" w:hAnsi="PT Astra Serif"/>
          <w:sz w:val="28"/>
          <w:szCs w:val="28"/>
        </w:rPr>
        <w:t xml:space="preserve">или принятию </w:t>
      </w:r>
      <w:r>
        <w:rPr>
          <w:rFonts w:ascii="PT Astra Serif" w:hAnsi="PT Astra Serif"/>
          <w:sz w:val="28"/>
          <w:szCs w:val="28"/>
        </w:rPr>
        <w:t xml:space="preserve">в связи с принятием </w:t>
      </w:r>
      <w:r>
        <w:rPr>
          <w:rFonts w:ascii="PT Astra Serif" w:hAnsi="PT Astra Serif"/>
          <w:sz w:val="28"/>
          <w:szCs w:val="28"/>
        </w:rPr>
        <w:t xml:space="preserve">проекта </w:t>
      </w:r>
      <w:r>
        <w:rPr>
          <w:rFonts w:ascii="PT Astra Serif" w:hAnsi="PT Astra Serif"/>
          <w:sz w:val="28"/>
          <w:szCs w:val="28"/>
        </w:rPr>
        <w:t xml:space="preserve">закона </w:t>
      </w:r>
      <w:r>
        <w:rPr>
          <w:rFonts w:ascii="PT Astra Serif" w:hAnsi="PT Astra Serif"/>
          <w:sz w:val="28"/>
          <w:szCs w:val="28"/>
        </w:rPr>
        <w:br w:type="textWrapping" w:clear="all"/>
      </w:r>
      <w:r>
        <w:rPr>
          <w:rFonts w:ascii="PT Astra Serif" w:hAnsi="PT Astra Serif"/>
          <w:sz w:val="28"/>
          <w:szCs w:val="28"/>
        </w:rPr>
        <w:t xml:space="preserve">Алтайского </w:t>
      </w:r>
      <w:r>
        <w:rPr>
          <w:rFonts w:ascii="PT Astra Serif" w:hAnsi="PT Astra Serif"/>
          <w:sz w:val="28"/>
          <w:szCs w:val="28"/>
        </w:rPr>
        <w:t xml:space="preserve">края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О внесении изменений в закон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 w:type="textWrapping" w:clear="all"/>
      </w:r>
      <w:r>
        <w:rPr>
          <w:rFonts w:ascii="PT Astra Serif" w:hAnsi="PT Astra Serif"/>
          <w:sz w:val="28"/>
          <w:szCs w:val="28"/>
        </w:rPr>
        <w:t xml:space="preserve">Алтайского края «О недропользовании на территории </w:t>
      </w:r>
      <w:r>
        <w:rPr>
          <w:rFonts w:ascii="PT Astra Serif" w:hAnsi="PT Astra Serif"/>
          <w:sz w:val="28"/>
          <w:szCs w:val="28"/>
        </w:rPr>
        <w:br w:type="textWrapping" w:clear="all"/>
        <w:t xml:space="preserve">А</w:t>
      </w:r>
      <w:r>
        <w:rPr>
          <w:rFonts w:ascii="PT Astra Serif" w:hAnsi="PT Astra Serif"/>
          <w:sz w:val="28"/>
          <w:szCs w:val="28"/>
        </w:rPr>
        <w:t xml:space="preserve">лтайского края»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81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14"/>
        <w:ind w:firstLine="709"/>
        <w:jc w:val="both"/>
        <w:rPr>
          <w:rFonts w:ascii="PT Astra Serif" w:hAnsi="PT Astra Serif" w:eastAsia="Calibri"/>
          <w:sz w:val="28"/>
          <w:szCs w:val="22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Принятие проекта закона Алтайского края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bCs/>
          <w:sz w:val="28"/>
          <w:szCs w:val="28"/>
        </w:rPr>
        <w:t xml:space="preserve">О внесении изменений </w:t>
      </w:r>
      <w:r>
        <w:rPr>
          <w:rFonts w:ascii="PT Astra Serif" w:hAnsi="PT Astra Serif"/>
          <w:bCs/>
          <w:sz w:val="28"/>
          <w:szCs w:val="28"/>
        </w:rPr>
        <w:br w:type="textWrapping" w:clear="all"/>
      </w:r>
      <w:r>
        <w:rPr>
          <w:rFonts w:ascii="PT Astra Serif" w:hAnsi="PT Astra Serif"/>
          <w:bCs/>
          <w:sz w:val="28"/>
          <w:szCs w:val="28"/>
        </w:rPr>
        <w:t xml:space="preserve">в закон</w:t>
      </w:r>
      <w:r>
        <w:rPr>
          <w:rFonts w:ascii="PT Astra Serif" w:hAnsi="PT Astra Serif"/>
          <w:bCs/>
          <w:sz w:val="28"/>
          <w:szCs w:val="28"/>
        </w:rPr>
        <w:t xml:space="preserve"> Алтайского края «О недропользовании на территории </w:t>
      </w:r>
      <w:r>
        <w:rPr>
          <w:rFonts w:ascii="PT Astra Serif" w:hAnsi="PT Astra Serif"/>
          <w:bCs/>
          <w:sz w:val="28"/>
          <w:szCs w:val="28"/>
        </w:rPr>
        <w:t xml:space="preserve">А</w:t>
      </w:r>
      <w:r>
        <w:rPr>
          <w:rFonts w:ascii="PT Astra Serif" w:hAnsi="PT Astra Serif"/>
          <w:bCs/>
          <w:sz w:val="28"/>
          <w:szCs w:val="28"/>
        </w:rPr>
        <w:t xml:space="preserve">лтайского края»</w:t>
      </w:r>
      <w:r>
        <w:rPr>
          <w:rFonts w:ascii="PT Astra Serif" w:hAnsi="PT Astra Serif"/>
          <w:bCs/>
          <w:sz w:val="28"/>
          <w:szCs w:val="28"/>
        </w:rPr>
        <w:t xml:space="preserve">»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не </w:t>
      </w:r>
      <w:r>
        <w:rPr>
          <w:rFonts w:ascii="PT Astra Serif" w:hAnsi="PT Astra Serif" w:eastAsia="Calibri"/>
          <w:sz w:val="28"/>
          <w:szCs w:val="22"/>
          <w:lang w:eastAsia="en-US"/>
        </w:rPr>
        <w:t xml:space="preserve">потребует </w:t>
      </w:r>
      <w:r>
        <w:rPr>
          <w:rFonts w:ascii="PT Astra Serif" w:hAnsi="PT Astra Serif" w:eastAsia="Calibri"/>
          <w:sz w:val="28"/>
          <w:szCs w:val="22"/>
          <w:lang w:eastAsia="en-US"/>
        </w:rPr>
        <w:t xml:space="preserve">внесения изменений в </w:t>
      </w:r>
      <w:r>
        <w:rPr>
          <w:rFonts w:ascii="PT Astra Serif" w:hAnsi="PT Astra Serif" w:eastAsia="Calibri"/>
          <w:sz w:val="28"/>
          <w:szCs w:val="22"/>
          <w:lang w:eastAsia="en-US"/>
        </w:rPr>
        <w:t xml:space="preserve">иные </w:t>
      </w:r>
      <w:r>
        <w:rPr>
          <w:rFonts w:ascii="PT Astra Serif" w:hAnsi="PT Astra Serif" w:eastAsia="Calibri"/>
          <w:sz w:val="28"/>
          <w:szCs w:val="22"/>
          <w:lang w:eastAsia="en-US"/>
        </w:rPr>
        <w:t xml:space="preserve">нормативно-правовые акты</w:t>
      </w:r>
      <w:r>
        <w:rPr>
          <w:rFonts w:ascii="PT Astra Serif" w:hAnsi="PT Astra Serif" w:eastAsia="Calibri"/>
          <w:sz w:val="28"/>
          <w:szCs w:val="22"/>
          <w:lang w:eastAsia="en-US"/>
        </w:rPr>
        <w:t xml:space="preserve">,</w:t>
      </w:r>
      <w:r>
        <w:rPr>
          <w:rFonts w:ascii="PT Astra Serif" w:hAnsi="PT Astra Serif" w:eastAsia="Calibri"/>
          <w:sz w:val="28"/>
          <w:szCs w:val="22"/>
          <w:lang w:eastAsia="en-US"/>
        </w:rPr>
        <w:t xml:space="preserve"> не повлечёт признание утратившими силу</w:t>
      </w:r>
      <w:r>
        <w:rPr>
          <w:rFonts w:ascii="PT Astra Serif" w:hAnsi="PT Astra Serif" w:eastAsia="Calibri"/>
          <w:sz w:val="28"/>
          <w:szCs w:val="22"/>
          <w:lang w:eastAsia="en-US"/>
        </w:rPr>
        <w:t xml:space="preserve"> или приостановление действия иных нормативных правовых актов</w:t>
      </w:r>
      <w:r>
        <w:rPr>
          <w:rFonts w:ascii="PT Astra Serif" w:hAnsi="PT Astra Serif" w:eastAsia="Calibri"/>
          <w:sz w:val="28"/>
          <w:szCs w:val="22"/>
          <w:lang w:eastAsia="en-US"/>
        </w:rPr>
        <w:t xml:space="preserve"> Алтайского края</w:t>
      </w:r>
      <w:r>
        <w:rPr>
          <w:rFonts w:ascii="PT Astra Serif" w:hAnsi="PT Astra Serif" w:eastAsia="Calibri"/>
          <w:sz w:val="28"/>
          <w:szCs w:val="22"/>
          <w:lang w:eastAsia="en-US"/>
        </w:rPr>
        <w:t xml:space="preserve">.</w:t>
      </w:r>
      <w:r>
        <w:rPr>
          <w:rFonts w:ascii="PT Astra Serif" w:hAnsi="PT Astra Serif" w:eastAsia="Calibri"/>
          <w:sz w:val="28"/>
          <w:szCs w:val="22"/>
          <w:lang w:eastAsia="en-US"/>
        </w:rPr>
      </w:r>
      <w:r/>
    </w:p>
    <w:p>
      <w:pPr>
        <w:pStyle w:val="814"/>
        <w:ind w:firstLine="709"/>
        <w:jc w:val="both"/>
        <w:rPr>
          <w:rFonts w:ascii="PT Astra Serif" w:hAnsi="PT Astra Serif" w:eastAsia="Calibri"/>
          <w:sz w:val="28"/>
          <w:szCs w:val="22"/>
          <w:highlight w:val="yellow"/>
          <w:lang w:eastAsia="en-US"/>
        </w:rPr>
      </w:pPr>
      <w:r>
        <w:rPr>
          <w:rFonts w:ascii="PT Astra Serif" w:hAnsi="PT Astra Serif" w:eastAsia="Calibri"/>
          <w:sz w:val="28"/>
          <w:szCs w:val="22"/>
          <w:highlight w:val="yellow"/>
          <w:lang w:eastAsia="en-US"/>
        </w:rPr>
      </w:r>
      <w:r/>
    </w:p>
    <w:p>
      <w:pPr>
        <w:pStyle w:val="81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1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70"/>
        <w:gridCol w:w="48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0" w:type="dxa"/>
            <w:vAlign w:val="top"/>
            <w:textDirection w:val="lrTb"/>
            <w:noWrap w:val="false"/>
          </w:tcPr>
          <w:p>
            <w:pPr>
              <w:pStyle w:val="814"/>
              <w:ind w:right="8"/>
              <w:jc w:val="both"/>
              <w:spacing w:line="240" w:lineRule="exact"/>
              <w:widowControl w:val="off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отдела регионального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законотворчества – аппарата  Представителя Губернатора и Правительства Алтайского края в Алтайском краевом Законодательном Собрании Администрации Губернатора и Правительства Алтайского края</w:t>
            </w:r>
            <w:r>
              <w:rPr>
                <w:rFonts w:ascii="PT Astra Serif" w:hAnsi="PT Astra Serif"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8" w:type="dxa"/>
            <w:vAlign w:val="bottom"/>
            <w:textDirection w:val="lrTb"/>
            <w:noWrap w:val="false"/>
          </w:tcPr>
          <w:p>
            <w:pPr>
              <w:pStyle w:val="814"/>
              <w:jc w:val="right"/>
              <w:spacing w:line="240" w:lineRule="exact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С.А. Кравцова</w:t>
            </w:r>
            <w:r>
              <w:rPr>
                <w:rFonts w:ascii="PT Astra Serif" w:hAnsi="PT Astra Serif"/>
                <w:bCs/>
                <w:sz w:val="28"/>
                <w:szCs w:val="28"/>
              </w:rPr>
            </w:r>
            <w:r/>
          </w:p>
        </w:tc>
      </w:tr>
    </w:tbl>
    <w:p>
      <w:pPr>
        <w:pStyle w:val="814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sz w:val="24"/>
      <w:szCs w:val="24"/>
      <w:lang w:val="ru-RU" w:eastAsia="ru-RU" w:bidi="ar-SA"/>
    </w:rPr>
  </w:style>
  <w:style w:type="paragraph" w:styleId="815">
    <w:name w:val="Заголовок 1"/>
    <w:basedOn w:val="814"/>
    <w:next w:val="814"/>
    <w:link w:val="814"/>
    <w:qFormat/>
    <w:pPr>
      <w:jc w:val="center"/>
      <w:spacing w:before="108" w:after="108"/>
      <w:outlineLvl w:val="0"/>
    </w:pPr>
    <w:rPr>
      <w:rFonts w:ascii="Arial" w:hAnsi="Arial"/>
      <w:b/>
      <w:bCs/>
      <w:color w:val="26282f"/>
    </w:rPr>
  </w:style>
  <w:style w:type="character" w:styleId="816">
    <w:name w:val="Основной шрифт абзаца"/>
    <w:next w:val="816"/>
    <w:link w:val="814"/>
    <w:semiHidden/>
  </w:style>
  <w:style w:type="table" w:styleId="817">
    <w:name w:val="Обычная таблица"/>
    <w:next w:val="817"/>
    <w:link w:val="814"/>
    <w:semiHidden/>
    <w:tblPr/>
  </w:style>
  <w:style w:type="numbering" w:styleId="818">
    <w:name w:val="Нет списка"/>
    <w:next w:val="818"/>
    <w:link w:val="814"/>
    <w:semiHidden/>
  </w:style>
  <w:style w:type="table" w:styleId="819">
    <w:name w:val="Сетка таблицы"/>
    <w:basedOn w:val="817"/>
    <w:next w:val="819"/>
    <w:link w:val="814"/>
    <w:tblPr/>
  </w:style>
  <w:style w:type="paragraph" w:styleId="820">
    <w:name w:val="Текст выноски"/>
    <w:basedOn w:val="814"/>
    <w:next w:val="820"/>
    <w:link w:val="821"/>
    <w:rPr>
      <w:rFonts w:ascii="Segoe UI" w:hAnsi="Segoe UI" w:cs="Segoe UI"/>
      <w:sz w:val="18"/>
      <w:szCs w:val="18"/>
    </w:rPr>
  </w:style>
  <w:style w:type="character" w:styleId="821">
    <w:name w:val="Текст выноски Знак"/>
    <w:next w:val="821"/>
    <w:link w:val="820"/>
    <w:rPr>
      <w:rFonts w:ascii="Segoe UI" w:hAnsi="Segoe UI" w:cs="Segoe UI"/>
      <w:sz w:val="18"/>
      <w:szCs w:val="18"/>
    </w:rPr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table" w:styleId="8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Управление по строительству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Грецова</dc:creator>
  <cp:revision>27</cp:revision>
  <dcterms:created xsi:type="dcterms:W3CDTF">2022-03-30T08:33:00Z</dcterms:created>
  <dcterms:modified xsi:type="dcterms:W3CDTF">2023-10-13T08:25:42Z</dcterms:modified>
  <cp:version>983040</cp:version>
</cp:coreProperties>
</file>